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016F85" w:rsidP="00EB1EF0">
      <w:pPr>
        <w:jc w:val="center"/>
        <w:rPr>
          <w:sz w:val="28"/>
          <w:szCs w:val="28"/>
        </w:rPr>
      </w:pPr>
      <w:bookmarkStart w:id="0" w:name="_GoBack"/>
      <w:bookmarkEnd w:id="0"/>
    </w:p>
    <w:p w:rsidR="00EB1EF0" w:rsidRDefault="00EB1EF0" w:rsidP="00EB1EF0">
      <w:pPr>
        <w:jc w:val="center"/>
        <w:rPr>
          <w:sz w:val="28"/>
          <w:szCs w:val="28"/>
        </w:rPr>
      </w:pPr>
    </w:p>
    <w:p w:rsidR="00EB1EF0" w:rsidRDefault="00EB1EF0" w:rsidP="00EB1EF0">
      <w:pPr>
        <w:jc w:val="center"/>
        <w:rPr>
          <w:sz w:val="28"/>
          <w:szCs w:val="28"/>
        </w:rPr>
      </w:pPr>
    </w:p>
    <w:p w:rsidR="00EB1EF0" w:rsidRDefault="00EB1EF0" w:rsidP="00EB1EF0">
      <w:pPr>
        <w:jc w:val="center"/>
        <w:rPr>
          <w:sz w:val="28"/>
          <w:szCs w:val="28"/>
        </w:rPr>
      </w:pPr>
    </w:p>
    <w:p w:rsidR="00EB1EF0" w:rsidRDefault="00EB1EF0" w:rsidP="00EB1EF0">
      <w:pPr>
        <w:jc w:val="center"/>
        <w:rPr>
          <w:sz w:val="28"/>
          <w:szCs w:val="28"/>
        </w:rPr>
      </w:pPr>
    </w:p>
    <w:p w:rsidR="00EB1EF0" w:rsidRDefault="00EB1EF0" w:rsidP="00EB1EF0">
      <w:pPr>
        <w:jc w:val="center"/>
        <w:rPr>
          <w:sz w:val="28"/>
          <w:szCs w:val="28"/>
        </w:rPr>
      </w:pPr>
    </w:p>
    <w:p w:rsidR="00EB1EF0" w:rsidRPr="00EB1EF0" w:rsidRDefault="00EB1EF0" w:rsidP="00EB1EF0">
      <w:pPr>
        <w:jc w:val="center"/>
        <w:rPr>
          <w:sz w:val="28"/>
          <w:szCs w:val="28"/>
          <w:u w:val="single"/>
        </w:rPr>
      </w:pPr>
      <w:r w:rsidRPr="00EB1EF0">
        <w:rPr>
          <w:sz w:val="28"/>
          <w:szCs w:val="28"/>
          <w:u w:val="single"/>
        </w:rPr>
        <w:t>LAB #2</w:t>
      </w:r>
    </w:p>
    <w:p w:rsidR="00EB1EF0" w:rsidRDefault="00EB1EF0" w:rsidP="00EB1EF0">
      <w:pPr>
        <w:jc w:val="center"/>
        <w:rPr>
          <w:sz w:val="28"/>
          <w:szCs w:val="28"/>
        </w:rPr>
      </w:pPr>
      <w:r w:rsidRPr="00EB1EF0">
        <w:rPr>
          <w:sz w:val="28"/>
          <w:szCs w:val="28"/>
          <w:u w:val="single"/>
        </w:rPr>
        <w:t>FORCES ON A BOOM</w:t>
      </w:r>
    </w:p>
    <w:p w:rsidR="00EB1EF0" w:rsidRDefault="00EB1EF0" w:rsidP="00EB1EF0">
      <w:pPr>
        <w:jc w:val="center"/>
        <w:rPr>
          <w:sz w:val="28"/>
          <w:szCs w:val="28"/>
        </w:rPr>
      </w:pPr>
    </w:p>
    <w:p w:rsidR="00EB1EF0" w:rsidRDefault="00EB1EF0" w:rsidP="00EB1EF0">
      <w:pPr>
        <w:jc w:val="center"/>
        <w:rPr>
          <w:sz w:val="20"/>
          <w:szCs w:val="20"/>
        </w:rPr>
      </w:pPr>
      <w:r w:rsidRPr="00EB1EF0">
        <w:rPr>
          <w:sz w:val="20"/>
          <w:szCs w:val="20"/>
        </w:rPr>
        <w:t>Josiah Abel</w:t>
      </w:r>
    </w:p>
    <w:p w:rsidR="00EB1EF0" w:rsidRDefault="00EB1EF0" w:rsidP="00EB1EF0">
      <w:pPr>
        <w:jc w:val="center"/>
        <w:rPr>
          <w:sz w:val="20"/>
          <w:szCs w:val="20"/>
        </w:rPr>
      </w:pPr>
      <w:r>
        <w:rPr>
          <w:sz w:val="20"/>
          <w:szCs w:val="20"/>
        </w:rPr>
        <w:t>METC 111</w:t>
      </w:r>
    </w:p>
    <w:p w:rsidR="00EB1EF0" w:rsidRDefault="00EB1EF0" w:rsidP="00EB1EF0">
      <w:pPr>
        <w:jc w:val="center"/>
        <w:rPr>
          <w:sz w:val="20"/>
          <w:szCs w:val="20"/>
        </w:rPr>
      </w:pPr>
    </w:p>
    <w:p w:rsidR="00EB1EF0" w:rsidRDefault="00EB1EF0" w:rsidP="00EB1EF0">
      <w:pPr>
        <w:jc w:val="center"/>
        <w:rPr>
          <w:sz w:val="20"/>
          <w:szCs w:val="20"/>
        </w:rPr>
      </w:pPr>
    </w:p>
    <w:p w:rsidR="00EB1EF0" w:rsidRDefault="00EB1EF0" w:rsidP="00EB1EF0">
      <w:pPr>
        <w:jc w:val="center"/>
        <w:rPr>
          <w:sz w:val="20"/>
          <w:szCs w:val="20"/>
        </w:rPr>
      </w:pPr>
    </w:p>
    <w:p w:rsidR="00EB1EF0" w:rsidRDefault="00EB1EF0" w:rsidP="00EB1EF0">
      <w:pPr>
        <w:jc w:val="center"/>
        <w:rPr>
          <w:sz w:val="20"/>
          <w:szCs w:val="20"/>
        </w:rPr>
      </w:pPr>
    </w:p>
    <w:p w:rsidR="00EB1EF0" w:rsidRDefault="00EB1EF0" w:rsidP="00EB1EF0">
      <w:pPr>
        <w:jc w:val="center"/>
        <w:rPr>
          <w:sz w:val="20"/>
          <w:szCs w:val="20"/>
        </w:rPr>
      </w:pPr>
    </w:p>
    <w:p w:rsidR="00EB1EF0" w:rsidRDefault="00EB1EF0" w:rsidP="00EB1EF0">
      <w:pPr>
        <w:rPr>
          <w:sz w:val="20"/>
          <w:szCs w:val="20"/>
        </w:rPr>
      </w:pPr>
    </w:p>
    <w:p w:rsidR="00EB1EF0" w:rsidRDefault="00EB1EF0" w:rsidP="00EB1EF0">
      <w:pPr>
        <w:rPr>
          <w:sz w:val="20"/>
          <w:szCs w:val="20"/>
        </w:rPr>
      </w:pPr>
    </w:p>
    <w:p w:rsidR="00EB1EF0" w:rsidRDefault="00EB1EF0" w:rsidP="00EB1EF0">
      <w:pPr>
        <w:rPr>
          <w:sz w:val="20"/>
          <w:szCs w:val="20"/>
        </w:rPr>
      </w:pPr>
    </w:p>
    <w:p w:rsidR="00EB1EF0" w:rsidRDefault="00EB1EF0" w:rsidP="00EB1EF0">
      <w:pPr>
        <w:rPr>
          <w:sz w:val="20"/>
          <w:szCs w:val="20"/>
        </w:rPr>
      </w:pPr>
    </w:p>
    <w:p w:rsidR="00EB1EF0" w:rsidRDefault="00EB1EF0" w:rsidP="00EB1EF0">
      <w:pPr>
        <w:rPr>
          <w:sz w:val="20"/>
          <w:szCs w:val="20"/>
        </w:rPr>
      </w:pPr>
    </w:p>
    <w:p w:rsidR="00C23E5A" w:rsidRDefault="00C23E5A" w:rsidP="00EB1EF0">
      <w:pPr>
        <w:rPr>
          <w:sz w:val="20"/>
          <w:szCs w:val="20"/>
        </w:rPr>
      </w:pPr>
    </w:p>
    <w:p w:rsidR="00C23E5A" w:rsidRDefault="00C23E5A" w:rsidP="00EB1EF0">
      <w:pPr>
        <w:rPr>
          <w:sz w:val="20"/>
          <w:szCs w:val="20"/>
        </w:rPr>
      </w:pPr>
    </w:p>
    <w:p w:rsidR="00C23E5A" w:rsidRDefault="00C23E5A" w:rsidP="00EB1EF0">
      <w:pPr>
        <w:rPr>
          <w:sz w:val="20"/>
          <w:szCs w:val="20"/>
        </w:rPr>
      </w:pPr>
    </w:p>
    <w:p w:rsidR="00EB1EF0" w:rsidRDefault="00EB1EF0" w:rsidP="00EB1EF0">
      <w:pPr>
        <w:rPr>
          <w:sz w:val="20"/>
          <w:szCs w:val="20"/>
        </w:rPr>
      </w:pPr>
      <w:r w:rsidRPr="002D7D78">
        <w:rPr>
          <w:b/>
          <w:sz w:val="20"/>
          <w:szCs w:val="20"/>
        </w:rPr>
        <w:t>OBJECTIVE:</w:t>
      </w:r>
      <w:r>
        <w:rPr>
          <w:sz w:val="20"/>
          <w:szCs w:val="20"/>
        </w:rPr>
        <w:t xml:space="preserve"> To use the sum of the torque</w:t>
      </w:r>
      <w:r w:rsidR="00C23E5A">
        <w:rPr>
          <w:sz w:val="20"/>
          <w:szCs w:val="20"/>
        </w:rPr>
        <w:t>s in a hanging boom to mathematically and experimentally determine</w:t>
      </w:r>
      <w:r>
        <w:rPr>
          <w:sz w:val="20"/>
          <w:szCs w:val="20"/>
        </w:rPr>
        <w:t xml:space="preserve"> the tension on a cable keeping the boom arm and a hanging mass suspended.</w:t>
      </w:r>
    </w:p>
    <w:p w:rsidR="002D7D78" w:rsidRDefault="002D7D78" w:rsidP="00EB1EF0">
      <w:pPr>
        <w:rPr>
          <w:sz w:val="20"/>
          <w:szCs w:val="20"/>
        </w:rPr>
      </w:pPr>
    </w:p>
    <w:p w:rsidR="002D7D78" w:rsidRPr="00C23E5A" w:rsidRDefault="002D7D78" w:rsidP="00EB1EF0">
      <w:pPr>
        <w:rPr>
          <w:sz w:val="20"/>
          <w:szCs w:val="20"/>
        </w:rPr>
      </w:pPr>
      <w:r>
        <w:rPr>
          <w:b/>
          <w:sz w:val="20"/>
          <w:szCs w:val="20"/>
        </w:rPr>
        <w:t>CONCLUSION:</w:t>
      </w:r>
      <w:r w:rsidR="00C23E5A">
        <w:rPr>
          <w:b/>
          <w:sz w:val="20"/>
          <w:szCs w:val="20"/>
        </w:rPr>
        <w:t xml:space="preserve"> </w:t>
      </w:r>
      <w:r w:rsidR="00C23E5A">
        <w:rPr>
          <w:sz w:val="20"/>
          <w:szCs w:val="20"/>
        </w:rPr>
        <w:t>The Measured forces and torques were equivalent to the calculated forces and torques</w:t>
      </w:r>
    </w:p>
    <w:p w:rsidR="002D7D78" w:rsidRDefault="002D7D78" w:rsidP="00EB1EF0">
      <w:pPr>
        <w:rPr>
          <w:sz w:val="20"/>
          <w:szCs w:val="20"/>
        </w:rPr>
      </w:pPr>
    </w:p>
    <w:p w:rsidR="00D24273" w:rsidRPr="00D24273" w:rsidRDefault="002D7D78" w:rsidP="00D24273">
      <w:pPr>
        <w:rPr>
          <w:sz w:val="20"/>
          <w:szCs w:val="20"/>
        </w:rPr>
      </w:pPr>
      <w:r>
        <w:rPr>
          <w:b/>
          <w:sz w:val="20"/>
          <w:szCs w:val="20"/>
        </w:rPr>
        <w:lastRenderedPageBreak/>
        <w:t>BACKROUND:</w:t>
      </w:r>
      <w:r w:rsidR="00D24273" w:rsidRPr="00D24273">
        <w:rPr>
          <w:sz w:val="24"/>
          <w:szCs w:val="24"/>
        </w:rPr>
        <w:t xml:space="preserve"> </w:t>
      </w:r>
      <w:r w:rsidR="00D24273">
        <w:rPr>
          <w:sz w:val="20"/>
          <w:szCs w:val="20"/>
        </w:rPr>
        <w:t>Static equilibrium is achieved only when all of the forces and torques add together to equal zero.</w:t>
      </w:r>
      <w:r w:rsidR="00D24273" w:rsidRPr="00D24273">
        <w:rPr>
          <w:sz w:val="20"/>
          <w:szCs w:val="20"/>
        </w:rPr>
        <w:t xml:space="preserve"> The system that is set up has four forces acting on it: the force due to gravity, the force from the string, the force from the hanging mass, and the normal force. We also know there are three moments acting on the system: the moment from the string, the moment from the hanging mass and the moment due to gravity. Knowing intuitively that this system is in static equilibrium because it is not moving, we can solve for the tension in the string using the following equation.  </w:t>
      </w:r>
    </w:p>
    <w:p w:rsidR="00D24273" w:rsidRPr="00D24273" w:rsidRDefault="00D24273" w:rsidP="00D24273">
      <w:pPr>
        <w:rPr>
          <w:sz w:val="20"/>
          <w:szCs w:val="20"/>
          <w:u w:val="single"/>
        </w:rPr>
      </w:pPr>
    </w:p>
    <w:p w:rsidR="00D24273" w:rsidRPr="00D24273" w:rsidRDefault="00D24273" w:rsidP="00D24273">
      <w:pPr>
        <w:rPr>
          <w:sz w:val="20"/>
          <w:szCs w:val="20"/>
          <w:u w:val="single"/>
        </w:rPr>
      </w:pPr>
      <w:r w:rsidRPr="00D24273">
        <w:rPr>
          <w:noProof/>
          <w:sz w:val="20"/>
          <w:szCs w:val="20"/>
        </w:rPr>
        <w:drawing>
          <wp:inline distT="0" distB="0" distL="0" distR="0" wp14:anchorId="53DA0226" wp14:editId="6D913F46">
            <wp:extent cx="3196454" cy="658495"/>
            <wp:effectExtent l="0" t="0" r="4445" b="8255"/>
            <wp:docPr id="3" name="Picture 1" descr="E:\Engineering\2014 Fall\Statics\Labs\Cap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gineering\2014 Fall\Statics\Labs\Capture 2.JPG"/>
                    <pic:cNvPicPr>
                      <a:picLocks noChangeAspect="1" noChangeArrowheads="1"/>
                    </pic:cNvPicPr>
                  </pic:nvPicPr>
                  <pic:blipFill>
                    <a:blip r:embed="rId7" cstate="print"/>
                    <a:srcRect/>
                    <a:stretch>
                      <a:fillRect/>
                    </a:stretch>
                  </pic:blipFill>
                  <pic:spPr bwMode="auto">
                    <a:xfrm>
                      <a:off x="0" y="0"/>
                      <a:ext cx="3270297" cy="673707"/>
                    </a:xfrm>
                    <a:prstGeom prst="rect">
                      <a:avLst/>
                    </a:prstGeom>
                    <a:noFill/>
                    <a:ln w="9525">
                      <a:noFill/>
                      <a:miter lim="800000"/>
                      <a:headEnd/>
                      <a:tailEnd/>
                    </a:ln>
                  </pic:spPr>
                </pic:pic>
              </a:graphicData>
            </a:graphic>
          </wp:inline>
        </w:drawing>
      </w:r>
    </w:p>
    <w:p w:rsidR="00D24273" w:rsidRPr="00D24273" w:rsidRDefault="00D24273" w:rsidP="00D24273">
      <w:pPr>
        <w:rPr>
          <w:sz w:val="20"/>
          <w:szCs w:val="20"/>
        </w:rPr>
      </w:pPr>
      <w:r w:rsidRPr="00D24273">
        <w:rPr>
          <w:sz w:val="20"/>
          <w:szCs w:val="20"/>
        </w:rPr>
        <w:t>W</w:t>
      </w:r>
      <w:r>
        <w:rPr>
          <w:sz w:val="20"/>
          <w:szCs w:val="20"/>
        </w:rPr>
        <w:t>here</w:t>
      </w:r>
      <w:r w:rsidRPr="00D24273">
        <w:rPr>
          <w:sz w:val="20"/>
          <w:szCs w:val="20"/>
        </w:rPr>
        <w:t xml:space="preserve"> W is the weight of the balance arm assembly, L is the length of the balance arm assembly, </w:t>
      </w:r>
      <w:proofErr w:type="spellStart"/>
      <w:r w:rsidRPr="00D24273">
        <w:rPr>
          <w:sz w:val="20"/>
          <w:szCs w:val="20"/>
        </w:rPr>
        <w:t>W</w:t>
      </w:r>
      <w:r w:rsidRPr="00D24273">
        <w:rPr>
          <w:sz w:val="20"/>
          <w:szCs w:val="20"/>
          <w:vertAlign w:val="subscript"/>
        </w:rPr>
        <w:t>cm</w:t>
      </w:r>
      <w:proofErr w:type="spellEnd"/>
      <w:r w:rsidRPr="00D24273">
        <w:rPr>
          <w:sz w:val="20"/>
          <w:szCs w:val="20"/>
        </w:rPr>
        <w:t xml:space="preserve"> and L</w:t>
      </w:r>
      <w:r w:rsidRPr="00D24273">
        <w:rPr>
          <w:sz w:val="20"/>
          <w:szCs w:val="20"/>
          <w:vertAlign w:val="subscript"/>
        </w:rPr>
        <w:t>cm</w:t>
      </w:r>
      <w:r w:rsidRPr="00D24273">
        <w:rPr>
          <w:sz w:val="20"/>
          <w:szCs w:val="20"/>
        </w:rPr>
        <w:t xml:space="preserve"> are the weight of the balance arm assembly at the center of mass and the length of the balance arm assembly at the center of mass respectively.</w:t>
      </w:r>
      <w:r>
        <w:rPr>
          <w:sz w:val="20"/>
          <w:szCs w:val="20"/>
        </w:rPr>
        <w:t xml:space="preserve"> T is the tension in the string</w:t>
      </w:r>
      <w:r w:rsidRPr="00D24273">
        <w:rPr>
          <w:sz w:val="20"/>
          <w:szCs w:val="20"/>
        </w:rPr>
        <w:t xml:space="preserve"> </w:t>
      </w:r>
      <w:r w:rsidRPr="00D24273">
        <w:rPr>
          <w:rFonts w:ascii="Symbol" w:hAnsi="Symbol"/>
          <w:sz w:val="20"/>
          <w:szCs w:val="20"/>
        </w:rPr>
        <w:t></w:t>
      </w:r>
      <w:r w:rsidRPr="00D24273">
        <w:rPr>
          <w:rFonts w:ascii="Symbol" w:hAnsi="Symbol"/>
          <w:sz w:val="20"/>
          <w:szCs w:val="20"/>
        </w:rPr>
        <w:t></w:t>
      </w:r>
      <w:r w:rsidRPr="00D24273">
        <w:rPr>
          <w:sz w:val="20"/>
          <w:szCs w:val="20"/>
        </w:rPr>
        <w:t>is the angle between the balance arm and a horizontal line and</w:t>
      </w:r>
      <w:r w:rsidRPr="00D24273">
        <w:rPr>
          <w:rFonts w:ascii="Symbol" w:hAnsi="Symbol"/>
          <w:sz w:val="20"/>
          <w:szCs w:val="20"/>
        </w:rPr>
        <w:t></w:t>
      </w:r>
      <w:r w:rsidRPr="00D24273">
        <w:rPr>
          <w:rFonts w:ascii="Symbol" w:hAnsi="Symbol"/>
          <w:sz w:val="20"/>
          <w:szCs w:val="20"/>
        </w:rPr>
        <w:t></w:t>
      </w:r>
      <w:r w:rsidRPr="00D24273">
        <w:rPr>
          <w:sz w:val="20"/>
          <w:szCs w:val="20"/>
        </w:rPr>
        <w:t xml:space="preserve"> is the angle between the string and a line perpendicular to the balance arm.</w:t>
      </w:r>
    </w:p>
    <w:p w:rsidR="002D7D78" w:rsidRDefault="002D7D78" w:rsidP="00EB1EF0">
      <w:pPr>
        <w:rPr>
          <w:b/>
          <w:sz w:val="20"/>
          <w:szCs w:val="20"/>
        </w:rPr>
      </w:pPr>
    </w:p>
    <w:p w:rsidR="00D24273" w:rsidRDefault="002D7D78" w:rsidP="00EB1EF0">
      <w:pPr>
        <w:rPr>
          <w:b/>
          <w:sz w:val="20"/>
          <w:szCs w:val="20"/>
        </w:rPr>
      </w:pPr>
      <w:r>
        <w:rPr>
          <w:b/>
          <w:sz w:val="20"/>
          <w:szCs w:val="20"/>
        </w:rPr>
        <w:t>MATERIALS USED:</w:t>
      </w:r>
    </w:p>
    <w:p w:rsidR="00D24273" w:rsidRPr="00D24273" w:rsidRDefault="00D24273" w:rsidP="00D24273">
      <w:pPr>
        <w:pStyle w:val="ListParagraph"/>
        <w:rPr>
          <w:sz w:val="20"/>
          <w:szCs w:val="20"/>
        </w:rPr>
      </w:pPr>
      <w:r w:rsidRPr="00D24273">
        <w:rPr>
          <w:sz w:val="20"/>
          <w:szCs w:val="20"/>
        </w:rPr>
        <w:t>Statics board</w:t>
      </w:r>
    </w:p>
    <w:p w:rsidR="00D24273" w:rsidRPr="00D24273" w:rsidRDefault="00D24273" w:rsidP="00D24273">
      <w:pPr>
        <w:pStyle w:val="ListParagraph"/>
        <w:rPr>
          <w:sz w:val="20"/>
          <w:szCs w:val="20"/>
        </w:rPr>
      </w:pPr>
      <w:r w:rsidRPr="00D24273">
        <w:rPr>
          <w:sz w:val="20"/>
          <w:szCs w:val="20"/>
        </w:rPr>
        <w:t xml:space="preserve">Pulleys </w:t>
      </w:r>
    </w:p>
    <w:p w:rsidR="00D24273" w:rsidRDefault="00D24273" w:rsidP="00D24273">
      <w:pPr>
        <w:pStyle w:val="ListParagraph"/>
        <w:rPr>
          <w:sz w:val="20"/>
          <w:szCs w:val="20"/>
        </w:rPr>
      </w:pPr>
      <w:r w:rsidRPr="00D24273">
        <w:rPr>
          <w:sz w:val="20"/>
          <w:szCs w:val="20"/>
        </w:rPr>
        <w:t>Thread</w:t>
      </w:r>
    </w:p>
    <w:p w:rsidR="00D24273" w:rsidRPr="00D24273" w:rsidRDefault="00D24273" w:rsidP="00D24273">
      <w:pPr>
        <w:pStyle w:val="ListParagraph"/>
        <w:rPr>
          <w:sz w:val="20"/>
          <w:szCs w:val="20"/>
        </w:rPr>
      </w:pPr>
      <w:r w:rsidRPr="00D24273">
        <w:rPr>
          <w:sz w:val="20"/>
          <w:szCs w:val="20"/>
        </w:rPr>
        <w:t>Mounted spring scale</w:t>
      </w:r>
    </w:p>
    <w:p w:rsidR="00D24273" w:rsidRPr="00D24273" w:rsidRDefault="00D24273" w:rsidP="00D24273">
      <w:pPr>
        <w:pStyle w:val="ListParagraph"/>
        <w:rPr>
          <w:sz w:val="20"/>
          <w:szCs w:val="20"/>
        </w:rPr>
      </w:pPr>
      <w:r w:rsidRPr="00D24273">
        <w:rPr>
          <w:sz w:val="20"/>
          <w:szCs w:val="20"/>
        </w:rPr>
        <w:t>Balance arm</w:t>
      </w:r>
    </w:p>
    <w:p w:rsidR="00D24273" w:rsidRPr="00D24273" w:rsidRDefault="00D24273" w:rsidP="00D24273">
      <w:pPr>
        <w:pStyle w:val="ListParagraph"/>
        <w:rPr>
          <w:sz w:val="20"/>
          <w:szCs w:val="20"/>
        </w:rPr>
      </w:pPr>
      <w:r w:rsidRPr="00D24273">
        <w:rPr>
          <w:sz w:val="20"/>
          <w:szCs w:val="20"/>
        </w:rPr>
        <w:t xml:space="preserve">Protractors </w:t>
      </w:r>
    </w:p>
    <w:p w:rsidR="00D24273" w:rsidRPr="00D24273" w:rsidRDefault="00D24273" w:rsidP="00D24273">
      <w:pPr>
        <w:pStyle w:val="ListParagraph"/>
        <w:rPr>
          <w:sz w:val="20"/>
          <w:szCs w:val="20"/>
        </w:rPr>
      </w:pPr>
      <w:r w:rsidRPr="00D24273">
        <w:rPr>
          <w:sz w:val="20"/>
          <w:szCs w:val="20"/>
        </w:rPr>
        <w:t>Mass set and hangers</w:t>
      </w:r>
    </w:p>
    <w:p w:rsidR="00D24273" w:rsidRPr="00D24273" w:rsidRDefault="00D24273" w:rsidP="00D24273">
      <w:pPr>
        <w:pStyle w:val="ListParagraph"/>
        <w:rPr>
          <w:sz w:val="20"/>
          <w:szCs w:val="20"/>
        </w:rPr>
      </w:pPr>
      <w:r w:rsidRPr="00D24273">
        <w:rPr>
          <w:sz w:val="20"/>
          <w:szCs w:val="20"/>
        </w:rPr>
        <w:t>Pivot</w:t>
      </w:r>
    </w:p>
    <w:p w:rsidR="00D24273" w:rsidRDefault="00D24273" w:rsidP="00EB1EF0">
      <w:pPr>
        <w:rPr>
          <w:b/>
          <w:sz w:val="20"/>
          <w:szCs w:val="20"/>
        </w:rPr>
      </w:pPr>
    </w:p>
    <w:p w:rsidR="00C23E5A" w:rsidRDefault="002D7D78" w:rsidP="00D24273">
      <w:pPr>
        <w:rPr>
          <w:sz w:val="20"/>
          <w:szCs w:val="20"/>
        </w:rPr>
      </w:pPr>
      <w:r>
        <w:rPr>
          <w:b/>
          <w:sz w:val="20"/>
          <w:szCs w:val="20"/>
        </w:rPr>
        <w:t>PROCEDURE:</w:t>
      </w:r>
      <w:r w:rsidR="00D24273" w:rsidRPr="00D24273">
        <w:rPr>
          <w:sz w:val="24"/>
          <w:szCs w:val="24"/>
        </w:rPr>
        <w:t xml:space="preserve"> </w:t>
      </w:r>
      <w:r w:rsidR="00D24273" w:rsidRPr="00D24273">
        <w:rPr>
          <w:sz w:val="20"/>
          <w:szCs w:val="20"/>
        </w:rPr>
        <w:t>On a balance arm that had a ruler on it running from -170mm to 170 mm one protractor was attached at 0mm and the other at 160mm. The pivot was attached at -160mm. This balance arm assembly’s weight was found and recorded. The assembly was attached to the statics board via magnets on the pivot. The spring scale and pulley was mounted above the balance arm assembly. A string was run from the scale around the pulley and tied to the protractor at 0mm. The angles</w:t>
      </w:r>
      <w:r w:rsidR="00D24273" w:rsidRPr="00D24273">
        <w:rPr>
          <w:rFonts w:ascii="Symbol" w:hAnsi="Symbol"/>
          <w:sz w:val="20"/>
          <w:szCs w:val="20"/>
        </w:rPr>
        <w:t></w:t>
      </w:r>
      <w:r w:rsidR="00D24273" w:rsidRPr="00D24273">
        <w:rPr>
          <w:rFonts w:ascii="Symbol" w:hAnsi="Symbol"/>
          <w:sz w:val="20"/>
          <w:szCs w:val="20"/>
        </w:rPr>
        <w:t></w:t>
      </w:r>
      <w:r w:rsidR="00D24273" w:rsidRPr="00D24273">
        <w:rPr>
          <w:sz w:val="20"/>
          <w:szCs w:val="20"/>
        </w:rPr>
        <w:t xml:space="preserve"> and </w:t>
      </w:r>
      <w:r w:rsidR="00D24273" w:rsidRPr="00D24273">
        <w:rPr>
          <w:rFonts w:ascii="Symbol" w:hAnsi="Symbol"/>
          <w:sz w:val="20"/>
          <w:szCs w:val="20"/>
        </w:rPr>
        <w:t></w:t>
      </w:r>
      <w:r w:rsidR="00D24273" w:rsidRPr="00D24273">
        <w:rPr>
          <w:sz w:val="20"/>
          <w:szCs w:val="20"/>
        </w:rPr>
        <w:t xml:space="preserve"> were recorded and the reading on the spring scale was recorded. For the next part of the experiment a hanging mass of 147g was attached to the protractor at 160mm with thread. The angles</w:t>
      </w:r>
      <w:r w:rsidR="00D24273" w:rsidRPr="00D24273">
        <w:rPr>
          <w:rFonts w:ascii="Symbol" w:hAnsi="Symbol"/>
          <w:sz w:val="20"/>
          <w:szCs w:val="20"/>
        </w:rPr>
        <w:t></w:t>
      </w:r>
      <w:r w:rsidR="00D24273" w:rsidRPr="00D24273">
        <w:rPr>
          <w:rFonts w:ascii="Symbol" w:hAnsi="Symbol"/>
          <w:sz w:val="20"/>
          <w:szCs w:val="20"/>
        </w:rPr>
        <w:t></w:t>
      </w:r>
      <w:r w:rsidR="00D24273" w:rsidRPr="00D24273">
        <w:rPr>
          <w:sz w:val="20"/>
          <w:szCs w:val="20"/>
        </w:rPr>
        <w:t xml:space="preserve"> and </w:t>
      </w:r>
      <w:r w:rsidR="00D24273" w:rsidRPr="00D24273">
        <w:rPr>
          <w:rFonts w:ascii="Symbol" w:hAnsi="Symbol"/>
          <w:sz w:val="20"/>
          <w:szCs w:val="20"/>
        </w:rPr>
        <w:t></w:t>
      </w:r>
      <w:r w:rsidR="00D24273" w:rsidRPr="00D24273">
        <w:rPr>
          <w:sz w:val="20"/>
          <w:szCs w:val="20"/>
        </w:rPr>
        <w:t xml:space="preserve"> were recorded and the reading on the spring scale was recorded. </w:t>
      </w:r>
    </w:p>
    <w:p w:rsidR="00D24273" w:rsidRPr="00D24273" w:rsidRDefault="00D24273" w:rsidP="00D24273">
      <w:pPr>
        <w:rPr>
          <w:sz w:val="20"/>
          <w:szCs w:val="20"/>
        </w:rPr>
      </w:pPr>
      <w:r>
        <w:rPr>
          <w:noProof/>
          <w:sz w:val="20"/>
          <w:szCs w:val="20"/>
        </w:rPr>
        <w:lastRenderedPageBreak/>
        <w:drawing>
          <wp:inline distT="0" distB="0" distL="0" distR="0" wp14:anchorId="15DF0BD5" wp14:editId="28D5B695">
            <wp:extent cx="5476875" cy="410765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23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7510" cy="4108132"/>
                    </a:xfrm>
                    <a:prstGeom prst="rect">
                      <a:avLst/>
                    </a:prstGeom>
                  </pic:spPr>
                </pic:pic>
              </a:graphicData>
            </a:graphic>
          </wp:inline>
        </w:drawing>
      </w:r>
    </w:p>
    <w:p w:rsidR="00D24273" w:rsidRDefault="00D24273" w:rsidP="00D24273">
      <w:pPr>
        <w:rPr>
          <w:sz w:val="24"/>
          <w:szCs w:val="24"/>
        </w:rPr>
      </w:pPr>
      <w:r>
        <w:rPr>
          <w:noProof/>
          <w:sz w:val="24"/>
          <w:szCs w:val="24"/>
        </w:rPr>
        <w:drawing>
          <wp:inline distT="0" distB="0" distL="0" distR="0" wp14:anchorId="5E8481E0" wp14:editId="1C77697C">
            <wp:extent cx="3992880" cy="3743325"/>
            <wp:effectExtent l="0" t="0" r="7620" b="9525"/>
            <wp:docPr id="5" name="Picture 2" descr="E:\Engineering\2014 Fall\Statics\Lab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ngineering\2014 Fall\Statics\Labs\Capture.JPG"/>
                    <pic:cNvPicPr>
                      <a:picLocks noChangeAspect="1" noChangeArrowheads="1"/>
                    </pic:cNvPicPr>
                  </pic:nvPicPr>
                  <pic:blipFill>
                    <a:blip r:embed="rId9" cstate="print"/>
                    <a:srcRect/>
                    <a:stretch>
                      <a:fillRect/>
                    </a:stretch>
                  </pic:blipFill>
                  <pic:spPr bwMode="auto">
                    <a:xfrm>
                      <a:off x="0" y="0"/>
                      <a:ext cx="3992880" cy="3743325"/>
                    </a:xfrm>
                    <a:prstGeom prst="rect">
                      <a:avLst/>
                    </a:prstGeom>
                    <a:noFill/>
                    <a:ln w="9525">
                      <a:noFill/>
                      <a:miter lim="800000"/>
                      <a:headEnd/>
                      <a:tailEnd/>
                    </a:ln>
                  </pic:spPr>
                </pic:pic>
              </a:graphicData>
            </a:graphic>
          </wp:inline>
        </w:drawing>
      </w:r>
    </w:p>
    <w:p w:rsidR="002D7D78" w:rsidRDefault="002D7D78" w:rsidP="00EB1EF0">
      <w:pPr>
        <w:rPr>
          <w:b/>
          <w:sz w:val="20"/>
          <w:szCs w:val="20"/>
        </w:rPr>
      </w:pPr>
    </w:p>
    <w:p w:rsidR="002D7D78" w:rsidRDefault="002D7D78" w:rsidP="00EB1EF0">
      <w:pPr>
        <w:rPr>
          <w:b/>
          <w:sz w:val="20"/>
          <w:szCs w:val="20"/>
        </w:rPr>
      </w:pPr>
      <w:r>
        <w:rPr>
          <w:b/>
          <w:sz w:val="20"/>
          <w:szCs w:val="20"/>
        </w:rPr>
        <w:t>DATA:</w:t>
      </w:r>
    </w:p>
    <w:tbl>
      <w:tblPr>
        <w:tblW w:w="8920" w:type="dxa"/>
        <w:tblInd w:w="96" w:type="dxa"/>
        <w:tblLook w:val="04A0" w:firstRow="1" w:lastRow="0" w:firstColumn="1" w:lastColumn="0" w:noHBand="0" w:noVBand="1"/>
      </w:tblPr>
      <w:tblGrid>
        <w:gridCol w:w="960"/>
        <w:gridCol w:w="1660"/>
        <w:gridCol w:w="960"/>
        <w:gridCol w:w="960"/>
        <w:gridCol w:w="1100"/>
        <w:gridCol w:w="1080"/>
        <w:gridCol w:w="1120"/>
        <w:gridCol w:w="1080"/>
      </w:tblGrid>
      <w:tr w:rsidR="00D24273" w:rsidRPr="00835875" w:rsidTr="00C23E5A">
        <w:trPr>
          <w:trHeight w:val="300"/>
        </w:trPr>
        <w:tc>
          <w:tcPr>
            <w:tcW w:w="960" w:type="dxa"/>
            <w:tcBorders>
              <w:top w:val="nil"/>
              <w:left w:val="nil"/>
              <w:bottom w:val="single" w:sz="4" w:space="0" w:color="auto"/>
              <w:right w:val="nil"/>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p>
        </w:tc>
        <w:tc>
          <w:tcPr>
            <w:tcW w:w="1660" w:type="dxa"/>
            <w:tcBorders>
              <w:top w:val="nil"/>
              <w:left w:val="nil"/>
              <w:bottom w:val="single" w:sz="4" w:space="0" w:color="auto"/>
              <w:right w:val="nil"/>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D24273" w:rsidRDefault="00D24273" w:rsidP="00503A65">
            <w:pPr>
              <w:spacing w:after="0" w:line="240" w:lineRule="auto"/>
              <w:rPr>
                <w:rFonts w:ascii="Calibri" w:eastAsia="Times New Roman" w:hAnsi="Calibri" w:cs="Times New Roman"/>
                <w:color w:val="000000"/>
              </w:rPr>
            </w:pPr>
          </w:p>
          <w:p w:rsidR="00D24273" w:rsidRDefault="00D24273" w:rsidP="00503A65">
            <w:pPr>
              <w:spacing w:after="0" w:line="240" w:lineRule="auto"/>
              <w:rPr>
                <w:rFonts w:ascii="Calibri" w:eastAsia="Times New Roman" w:hAnsi="Calibri" w:cs="Times New Roman"/>
                <w:color w:val="000000"/>
              </w:rPr>
            </w:pPr>
          </w:p>
          <w:p w:rsidR="00D24273" w:rsidRDefault="00D24273" w:rsidP="00503A65">
            <w:pPr>
              <w:spacing w:after="0" w:line="240" w:lineRule="auto"/>
              <w:rPr>
                <w:rFonts w:ascii="Calibri" w:eastAsia="Times New Roman" w:hAnsi="Calibri" w:cs="Times New Roman"/>
                <w:color w:val="000000"/>
              </w:rPr>
            </w:pPr>
          </w:p>
          <w:p w:rsidR="00D24273" w:rsidRPr="00835875" w:rsidRDefault="00D24273" w:rsidP="00503A6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D24273" w:rsidRDefault="00D24273" w:rsidP="00503A65">
            <w:pPr>
              <w:spacing w:after="0" w:line="240" w:lineRule="auto"/>
              <w:rPr>
                <w:rFonts w:ascii="Calibri" w:eastAsia="Times New Roman" w:hAnsi="Calibri" w:cs="Times New Roman"/>
                <w:color w:val="000000"/>
              </w:rPr>
            </w:pPr>
          </w:p>
          <w:p w:rsidR="00D24273" w:rsidRDefault="00D24273" w:rsidP="00503A65">
            <w:pPr>
              <w:spacing w:after="0" w:line="240" w:lineRule="auto"/>
              <w:rPr>
                <w:rFonts w:ascii="Calibri" w:eastAsia="Times New Roman" w:hAnsi="Calibri" w:cs="Times New Roman"/>
                <w:color w:val="000000"/>
              </w:rPr>
            </w:pPr>
          </w:p>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Trial 1</w:t>
            </w:r>
          </w:p>
        </w:tc>
        <w:tc>
          <w:tcPr>
            <w:tcW w:w="1100" w:type="dxa"/>
            <w:tcBorders>
              <w:top w:val="nil"/>
              <w:left w:val="nil"/>
              <w:bottom w:val="single" w:sz="4" w:space="0" w:color="auto"/>
              <w:right w:val="nil"/>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nil"/>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p>
        </w:tc>
        <w:tc>
          <w:tcPr>
            <w:tcW w:w="1120" w:type="dxa"/>
            <w:tcBorders>
              <w:top w:val="nil"/>
              <w:left w:val="nil"/>
              <w:bottom w:val="single" w:sz="4" w:space="0" w:color="auto"/>
              <w:right w:val="nil"/>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nil"/>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p>
        </w:tc>
      </w:tr>
      <w:tr w:rsidR="00D24273" w:rsidRPr="00835875" w:rsidTr="00C23E5A">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Length</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Length</w:t>
            </w:r>
            <w:r>
              <w:rPr>
                <w:rFonts w:ascii="Calibri" w:eastAsia="Times New Roman" w:hAnsi="Calibri" w:cs="Times New Roman"/>
                <w:color w:val="000000"/>
              </w:rPr>
              <w:t xml:space="preserve">           </w:t>
            </w:r>
            <w:r w:rsidRPr="00835875">
              <w:rPr>
                <w:rFonts w:ascii="Calibri" w:eastAsia="Times New Roman" w:hAnsi="Calibri" w:cs="Times New Roman"/>
                <w:color w:val="000000"/>
                <w:vertAlign w:val="subscript"/>
              </w:rPr>
              <w:t>center of mass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Symbol" w:eastAsia="Times New Roman" w:hAnsi="Symbol" w:cs="Times New Roman"/>
                <w:color w:val="000000"/>
              </w:rPr>
            </w:pPr>
            <w:r w:rsidRPr="00835875">
              <w:rPr>
                <w:rFonts w:ascii="Symbol" w:eastAsia="Times New Roman" w:hAnsi="Symbol"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Symbol" w:eastAsia="Times New Roman" w:hAnsi="Symbol" w:cs="Times New Roman"/>
                <w:color w:val="000000"/>
              </w:rPr>
            </w:pPr>
            <w:r w:rsidRPr="00835875">
              <w:rPr>
                <w:rFonts w:ascii="Symbol" w:eastAsia="Times New Roman" w:hAnsi="Symbol" w:cs="Times New Roman"/>
                <w:color w:val="000000"/>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Weight</w:t>
            </w:r>
            <w:r>
              <w:rPr>
                <w:rFonts w:ascii="Calibri" w:eastAsia="Times New Roman" w:hAnsi="Calibri" w:cs="Times New Roman"/>
                <w:color w:val="000000"/>
              </w:rPr>
              <w:t xml:space="preserve"> </w:t>
            </w:r>
            <w:r w:rsidRPr="00835875">
              <w:rPr>
                <w:rFonts w:ascii="Calibri" w:eastAsia="Times New Roman" w:hAnsi="Calibri" w:cs="Times New Roman"/>
                <w:color w:val="000000"/>
                <w:vertAlign w:val="subscript"/>
              </w:rPr>
              <w:t>Boom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Weight</w:t>
            </w:r>
            <w:r>
              <w:rPr>
                <w:rFonts w:ascii="Calibri" w:eastAsia="Times New Roman" w:hAnsi="Calibri" w:cs="Times New Roman"/>
                <w:color w:val="000000"/>
              </w:rPr>
              <w:t xml:space="preserve"> </w:t>
            </w:r>
            <w:r w:rsidRPr="00835875">
              <w:rPr>
                <w:rFonts w:ascii="Calibri" w:eastAsia="Times New Roman" w:hAnsi="Calibri" w:cs="Times New Roman"/>
                <w:color w:val="000000"/>
                <w:vertAlign w:val="subscript"/>
              </w:rPr>
              <w:t>Mass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T</w:t>
            </w:r>
            <w:r>
              <w:rPr>
                <w:rFonts w:ascii="Calibri" w:eastAsia="Times New Roman" w:hAnsi="Calibri" w:cs="Times New Roman"/>
                <w:color w:val="000000"/>
              </w:rPr>
              <w:t xml:space="preserve"> </w:t>
            </w:r>
            <w:r w:rsidRPr="00835875">
              <w:rPr>
                <w:rFonts w:ascii="Calibri" w:eastAsia="Times New Roman" w:hAnsi="Calibri" w:cs="Times New Roman"/>
                <w:color w:val="000000"/>
                <w:vertAlign w:val="subscript"/>
              </w:rPr>
              <w:t>mathematical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T</w:t>
            </w:r>
            <w:r>
              <w:rPr>
                <w:rFonts w:ascii="Calibri" w:eastAsia="Times New Roman" w:hAnsi="Calibri" w:cs="Times New Roman"/>
                <w:color w:val="000000"/>
              </w:rPr>
              <w:t xml:space="preserve"> </w:t>
            </w:r>
            <w:r w:rsidRPr="00835875">
              <w:rPr>
                <w:rFonts w:ascii="Calibri" w:eastAsia="Times New Roman" w:hAnsi="Calibri" w:cs="Times New Roman"/>
                <w:color w:val="000000"/>
                <w:vertAlign w:val="subscript"/>
              </w:rPr>
              <w:t>Experimental</w:t>
            </w:r>
          </w:p>
        </w:tc>
      </w:tr>
      <w:tr w:rsidR="00D24273" w:rsidRPr="00835875" w:rsidTr="00C23E5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degrees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degrees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N</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rPr>
                <w:rFonts w:ascii="Calibri" w:eastAsia="Times New Roman" w:hAnsi="Calibri" w:cs="Times New Roman"/>
                <w:color w:val="000000"/>
              </w:rPr>
            </w:pPr>
            <w:r w:rsidRPr="00835875">
              <w:rPr>
                <w:rFonts w:ascii="Calibri" w:eastAsia="Times New Roman" w:hAnsi="Calibri" w:cs="Times New Roman"/>
                <w:color w:val="000000"/>
              </w:rPr>
              <w:t>N</w:t>
            </w:r>
          </w:p>
        </w:tc>
      </w:tr>
      <w:tr w:rsidR="00D24273" w:rsidRPr="00835875" w:rsidTr="00C23E5A">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0.32</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60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0.6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0.6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24273" w:rsidRPr="00835875" w:rsidRDefault="00D24273" w:rsidP="00503A65">
            <w:pPr>
              <w:spacing w:after="0" w:line="240" w:lineRule="auto"/>
              <w:jc w:val="right"/>
              <w:rPr>
                <w:rFonts w:ascii="Calibri" w:eastAsia="Times New Roman" w:hAnsi="Calibri" w:cs="Times New Roman"/>
                <w:color w:val="000000"/>
              </w:rPr>
            </w:pPr>
            <w:r w:rsidRPr="00835875">
              <w:rPr>
                <w:rFonts w:ascii="Calibri" w:eastAsia="Times New Roman" w:hAnsi="Calibri" w:cs="Times New Roman"/>
                <w:color w:val="000000"/>
              </w:rPr>
              <w:t>0.6</w:t>
            </w:r>
          </w:p>
        </w:tc>
      </w:tr>
    </w:tbl>
    <w:p w:rsidR="00D24273" w:rsidRDefault="00D24273" w:rsidP="00D24273">
      <w:pPr>
        <w:rPr>
          <w:sz w:val="24"/>
          <w:szCs w:val="24"/>
        </w:rPr>
      </w:pPr>
    </w:p>
    <w:tbl>
      <w:tblPr>
        <w:tblW w:w="8920" w:type="dxa"/>
        <w:tblInd w:w="96" w:type="dxa"/>
        <w:tblLook w:val="04A0" w:firstRow="1" w:lastRow="0" w:firstColumn="1" w:lastColumn="0" w:noHBand="0" w:noVBand="1"/>
      </w:tblPr>
      <w:tblGrid>
        <w:gridCol w:w="960"/>
        <w:gridCol w:w="1660"/>
        <w:gridCol w:w="960"/>
        <w:gridCol w:w="960"/>
        <w:gridCol w:w="1100"/>
        <w:gridCol w:w="1080"/>
        <w:gridCol w:w="1120"/>
        <w:gridCol w:w="1080"/>
      </w:tblGrid>
      <w:tr w:rsidR="00D24273" w:rsidRPr="00CC10FA" w:rsidTr="00C23E5A">
        <w:trPr>
          <w:trHeight w:val="300"/>
        </w:trPr>
        <w:tc>
          <w:tcPr>
            <w:tcW w:w="96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p>
        </w:tc>
        <w:tc>
          <w:tcPr>
            <w:tcW w:w="166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p>
        </w:tc>
        <w:tc>
          <w:tcPr>
            <w:tcW w:w="96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Trial 2</w:t>
            </w:r>
          </w:p>
        </w:tc>
        <w:tc>
          <w:tcPr>
            <w:tcW w:w="110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p>
        </w:tc>
        <w:tc>
          <w:tcPr>
            <w:tcW w:w="112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p>
        </w:tc>
        <w:tc>
          <w:tcPr>
            <w:tcW w:w="1080" w:type="dxa"/>
            <w:tcBorders>
              <w:top w:val="nil"/>
              <w:left w:val="nil"/>
              <w:bottom w:val="single" w:sz="4" w:space="0" w:color="auto"/>
              <w:right w:val="nil"/>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p>
        </w:tc>
      </w:tr>
      <w:tr w:rsidR="00D24273" w:rsidRPr="00CC10FA" w:rsidTr="00C23E5A">
        <w:trPr>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Length</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Length</w:t>
            </w:r>
            <w:r>
              <w:rPr>
                <w:rFonts w:ascii="Calibri" w:eastAsia="Times New Roman" w:hAnsi="Calibri" w:cs="Times New Roman"/>
                <w:color w:val="000000"/>
              </w:rPr>
              <w:t xml:space="preserve">           </w:t>
            </w:r>
            <w:r w:rsidRPr="00CC10FA">
              <w:rPr>
                <w:rFonts w:ascii="Calibri" w:eastAsia="Times New Roman" w:hAnsi="Calibri" w:cs="Times New Roman"/>
                <w:color w:val="000000"/>
                <w:vertAlign w:val="subscript"/>
              </w:rPr>
              <w:t>center of mass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Symbol" w:eastAsia="Times New Roman" w:hAnsi="Symbol" w:cs="Times New Roman"/>
                <w:color w:val="000000"/>
              </w:rPr>
            </w:pPr>
            <w:r w:rsidRPr="00CC10FA">
              <w:rPr>
                <w:rFonts w:ascii="Symbol" w:eastAsia="Times New Roman" w:hAnsi="Symbol"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Symbol" w:eastAsia="Times New Roman" w:hAnsi="Symbol" w:cs="Times New Roman"/>
                <w:color w:val="000000"/>
              </w:rPr>
            </w:pPr>
            <w:r w:rsidRPr="00CC10FA">
              <w:rPr>
                <w:rFonts w:ascii="Symbol" w:eastAsia="Times New Roman" w:hAnsi="Symbol" w:cs="Times New Roman"/>
                <w:color w:val="000000"/>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Weight</w:t>
            </w:r>
            <w:r>
              <w:rPr>
                <w:rFonts w:ascii="Calibri" w:eastAsia="Times New Roman" w:hAnsi="Calibri" w:cs="Times New Roman"/>
                <w:color w:val="000000"/>
              </w:rPr>
              <w:t xml:space="preserve"> </w:t>
            </w:r>
            <w:r w:rsidRPr="00CC10FA">
              <w:rPr>
                <w:rFonts w:ascii="Calibri" w:eastAsia="Times New Roman" w:hAnsi="Calibri" w:cs="Times New Roman"/>
                <w:color w:val="000000"/>
                <w:vertAlign w:val="subscript"/>
              </w:rPr>
              <w:t>Boom</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Weight</w:t>
            </w:r>
            <w:r>
              <w:rPr>
                <w:rFonts w:ascii="Calibri" w:eastAsia="Times New Roman" w:hAnsi="Calibri" w:cs="Times New Roman"/>
                <w:color w:val="000000"/>
              </w:rPr>
              <w:t xml:space="preserve"> </w:t>
            </w:r>
            <w:r w:rsidRPr="00CC10FA">
              <w:rPr>
                <w:rFonts w:ascii="Calibri" w:eastAsia="Times New Roman" w:hAnsi="Calibri" w:cs="Times New Roman"/>
                <w:color w:val="000000"/>
                <w:vertAlign w:val="subscript"/>
              </w:rPr>
              <w:t>Mass</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T</w:t>
            </w:r>
            <w:r>
              <w:rPr>
                <w:rFonts w:ascii="Calibri" w:eastAsia="Times New Roman" w:hAnsi="Calibri" w:cs="Times New Roman"/>
                <w:color w:val="000000"/>
              </w:rPr>
              <w:t xml:space="preserve"> </w:t>
            </w:r>
            <w:r w:rsidRPr="00CC10FA">
              <w:rPr>
                <w:rFonts w:ascii="Calibri" w:eastAsia="Times New Roman" w:hAnsi="Calibri" w:cs="Times New Roman"/>
                <w:color w:val="000000"/>
                <w:vertAlign w:val="subscript"/>
              </w:rPr>
              <w:t>mathematical</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T</w:t>
            </w:r>
            <w:r>
              <w:rPr>
                <w:rFonts w:ascii="Calibri" w:eastAsia="Times New Roman" w:hAnsi="Calibri" w:cs="Times New Roman"/>
                <w:color w:val="000000"/>
              </w:rPr>
              <w:t xml:space="preserve"> </w:t>
            </w:r>
            <w:r w:rsidRPr="00CC10FA">
              <w:rPr>
                <w:rFonts w:ascii="Calibri" w:eastAsia="Times New Roman" w:hAnsi="Calibri" w:cs="Times New Roman"/>
                <w:color w:val="000000"/>
                <w:vertAlign w:val="subscript"/>
              </w:rPr>
              <w:t>Experimental</w:t>
            </w:r>
          </w:p>
        </w:tc>
      </w:tr>
      <w:tr w:rsidR="00D24273" w:rsidRPr="00CC10FA" w:rsidTr="00C23E5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degrees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degrees</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N</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N</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rPr>
                <w:rFonts w:ascii="Calibri" w:eastAsia="Times New Roman" w:hAnsi="Calibri" w:cs="Times New Roman"/>
                <w:color w:val="000000"/>
              </w:rPr>
            </w:pPr>
            <w:r w:rsidRPr="00CC10FA">
              <w:rPr>
                <w:rFonts w:ascii="Calibri" w:eastAsia="Times New Roman" w:hAnsi="Calibri" w:cs="Times New Roman"/>
                <w:color w:val="000000"/>
              </w:rPr>
              <w:t>N</w:t>
            </w:r>
          </w:p>
        </w:tc>
      </w:tr>
      <w:tr w:rsidR="00D24273" w:rsidRPr="00CC10FA" w:rsidTr="00C23E5A">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0.32</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45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0.6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0.147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0.95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D24273" w:rsidRPr="00CC10FA" w:rsidRDefault="00D24273" w:rsidP="00503A65">
            <w:pPr>
              <w:spacing w:after="0" w:line="240" w:lineRule="auto"/>
              <w:jc w:val="right"/>
              <w:rPr>
                <w:rFonts w:ascii="Calibri" w:eastAsia="Times New Roman" w:hAnsi="Calibri" w:cs="Times New Roman"/>
                <w:color w:val="000000"/>
              </w:rPr>
            </w:pPr>
            <w:r w:rsidRPr="00CC10FA">
              <w:rPr>
                <w:rFonts w:ascii="Calibri" w:eastAsia="Times New Roman" w:hAnsi="Calibri" w:cs="Times New Roman"/>
                <w:color w:val="000000"/>
              </w:rPr>
              <w:t>0.9</w:t>
            </w:r>
          </w:p>
        </w:tc>
      </w:tr>
    </w:tbl>
    <w:p w:rsidR="002D7D78" w:rsidRDefault="002D7D78" w:rsidP="00EB1EF0">
      <w:pPr>
        <w:rPr>
          <w:b/>
          <w:sz w:val="20"/>
          <w:szCs w:val="20"/>
        </w:rPr>
      </w:pPr>
    </w:p>
    <w:p w:rsidR="002D7D78" w:rsidRPr="00930848" w:rsidRDefault="002D7D78" w:rsidP="00EB1EF0">
      <w:pPr>
        <w:rPr>
          <w:sz w:val="20"/>
          <w:szCs w:val="20"/>
        </w:rPr>
      </w:pPr>
      <w:r>
        <w:rPr>
          <w:b/>
          <w:sz w:val="20"/>
          <w:szCs w:val="20"/>
        </w:rPr>
        <w:t>DISSCUSSION:</w:t>
      </w:r>
      <w:r w:rsidR="00930848">
        <w:rPr>
          <w:b/>
          <w:sz w:val="20"/>
          <w:szCs w:val="20"/>
        </w:rPr>
        <w:t xml:space="preserve"> </w:t>
      </w:r>
      <w:r w:rsidR="00930848">
        <w:rPr>
          <w:sz w:val="20"/>
          <w:szCs w:val="20"/>
        </w:rPr>
        <w:t>The slight difference in the mathematical and experimental results in trial 2 could be attributed to the accuracy of the measuring scale and not being able to read to hundredths of a newton with verifiable precision.</w:t>
      </w:r>
    </w:p>
    <w:p w:rsidR="00EB1EF0" w:rsidRDefault="00EB1EF0" w:rsidP="00EB1EF0">
      <w:pPr>
        <w:jc w:val="center"/>
        <w:rPr>
          <w:sz w:val="20"/>
          <w:szCs w:val="20"/>
        </w:rPr>
      </w:pPr>
    </w:p>
    <w:p w:rsidR="00EB1EF0" w:rsidRDefault="00EB1EF0" w:rsidP="00EB1EF0">
      <w:pPr>
        <w:jc w:val="center"/>
        <w:rPr>
          <w:sz w:val="20"/>
          <w:szCs w:val="20"/>
        </w:rPr>
      </w:pPr>
    </w:p>
    <w:p w:rsidR="00EB1EF0" w:rsidRDefault="00EB1EF0" w:rsidP="00EB1EF0">
      <w:pPr>
        <w:jc w:val="center"/>
        <w:rPr>
          <w:sz w:val="20"/>
          <w:szCs w:val="20"/>
        </w:rPr>
      </w:pPr>
    </w:p>
    <w:p w:rsidR="00EB1EF0" w:rsidRPr="00EB1EF0" w:rsidRDefault="00EB1EF0" w:rsidP="00EB1EF0">
      <w:pPr>
        <w:rPr>
          <w:sz w:val="20"/>
          <w:szCs w:val="20"/>
        </w:rPr>
      </w:pPr>
    </w:p>
    <w:sectPr w:rsidR="00EB1EF0" w:rsidRPr="00EB1E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85" w:rsidRDefault="00016F85" w:rsidP="00016F85">
      <w:pPr>
        <w:spacing w:after="0" w:line="240" w:lineRule="auto"/>
      </w:pPr>
      <w:r>
        <w:separator/>
      </w:r>
    </w:p>
  </w:endnote>
  <w:endnote w:type="continuationSeparator" w:id="0">
    <w:p w:rsidR="00016F85" w:rsidRDefault="00016F85" w:rsidP="0001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85" w:rsidRDefault="00016F85" w:rsidP="00016F85">
      <w:pPr>
        <w:spacing w:after="0" w:line="240" w:lineRule="auto"/>
      </w:pPr>
      <w:r>
        <w:separator/>
      </w:r>
    </w:p>
  </w:footnote>
  <w:footnote w:type="continuationSeparator" w:id="0">
    <w:p w:rsidR="00016F85" w:rsidRDefault="00016F85" w:rsidP="00016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749313"/>
      <w:docPartObj>
        <w:docPartGallery w:val="Page Numbers (Top of Page)"/>
        <w:docPartUnique/>
      </w:docPartObj>
    </w:sdtPr>
    <w:sdtEndPr>
      <w:rPr>
        <w:noProof/>
      </w:rPr>
    </w:sdtEndPr>
    <w:sdtContent>
      <w:p w:rsidR="00016F85" w:rsidRDefault="00016F85">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016F85" w:rsidRDefault="00016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03CD2"/>
    <w:multiLevelType w:val="hybridMultilevel"/>
    <w:tmpl w:val="C3A2A612"/>
    <w:lvl w:ilvl="0" w:tplc="5692A3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F0"/>
    <w:rsid w:val="00016F85"/>
    <w:rsid w:val="000F4752"/>
    <w:rsid w:val="002D7D78"/>
    <w:rsid w:val="00930848"/>
    <w:rsid w:val="00A3448C"/>
    <w:rsid w:val="00C219AD"/>
    <w:rsid w:val="00C23E5A"/>
    <w:rsid w:val="00D24273"/>
    <w:rsid w:val="00EB1EF0"/>
    <w:rsid w:val="00FF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1FF6F-716C-4038-B43A-D8176BD0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73"/>
    <w:pPr>
      <w:ind w:left="720"/>
      <w:contextualSpacing/>
    </w:pPr>
  </w:style>
  <w:style w:type="paragraph" w:styleId="Header">
    <w:name w:val="header"/>
    <w:basedOn w:val="Normal"/>
    <w:link w:val="HeaderChar"/>
    <w:uiPriority w:val="99"/>
    <w:unhideWhenUsed/>
    <w:rsid w:val="00016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F85"/>
  </w:style>
  <w:style w:type="paragraph" w:styleId="Footer">
    <w:name w:val="footer"/>
    <w:basedOn w:val="Normal"/>
    <w:link w:val="FooterChar"/>
    <w:uiPriority w:val="99"/>
    <w:unhideWhenUsed/>
    <w:rsid w:val="00016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Daniel Abel</cp:lastModifiedBy>
  <cp:revision>5</cp:revision>
  <dcterms:created xsi:type="dcterms:W3CDTF">2014-12-16T05:48:00Z</dcterms:created>
  <dcterms:modified xsi:type="dcterms:W3CDTF">2015-12-16T19:31:00Z</dcterms:modified>
</cp:coreProperties>
</file>